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7C7B1E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7C7B1E" w:rsidRDefault="00202D2F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7C7B1E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7C7B1E" w:rsidRDefault="00202D2F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7C7B1E" w:rsidRDefault="00202D2F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7C7B1E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7C7B1E" w:rsidRPr="00F65709" w:rsidRDefault="001905FB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JMÜ</w:t>
            </w:r>
            <w:r w:rsidR="00F65709" w:rsidRPr="00F65709">
              <w:rPr>
                <w:rFonts w:ascii="Times New Roman" w:hAnsi="Times New Roman"/>
                <w:b/>
                <w:sz w:val="20"/>
              </w:rPr>
              <w:t>2</w:t>
            </w:r>
            <w:r w:rsidR="0041205B">
              <w:rPr>
                <w:rFonts w:ascii="Times New Roman" w:hAnsi="Times New Roman"/>
                <w:b/>
                <w:sz w:val="20"/>
              </w:rPr>
              <w:t>1</w:t>
            </w:r>
            <w:bookmarkStart w:id="0" w:name="_GoBack"/>
            <w:bookmarkEnd w:id="0"/>
            <w:r w:rsidR="00F65709" w:rsidRPr="00F65709">
              <w:rPr>
                <w:rFonts w:ascii="Times New Roman" w:hAnsi="Times New Roman"/>
                <w:b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A4614A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A4614A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877228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 w:rsidRPr="00B41857"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C7B1E" w:rsidRDefault="00B41857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C7B1E" w:rsidRDefault="00202D2F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C7B1E" w:rsidRDefault="00B41857" w:rsidP="00A4614A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2</w:t>
            </w:r>
            <w:r w:rsidR="00202D2F">
              <w:rPr>
                <w:rFonts w:ascii="Times New Roman"/>
                <w:b/>
                <w:spacing w:val="-2"/>
                <w:sz w:val="20"/>
              </w:rPr>
              <w:t>/</w:t>
            </w:r>
            <w:r>
              <w:rPr>
                <w:rFonts w:ascii="Times New Roman"/>
                <w:b/>
                <w:spacing w:val="-2"/>
                <w:sz w:val="20"/>
              </w:rPr>
              <w:t>BAHAR</w:t>
            </w:r>
          </w:p>
        </w:tc>
      </w:tr>
      <w:tr w:rsidR="007C7B1E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C7B1E" w:rsidRPr="00B01956" w:rsidRDefault="00713548">
            <w:pPr>
              <w:pStyle w:val="TableParagraph"/>
              <w:rPr>
                <w:rFonts w:ascii="Times New Roman"/>
                <w:b/>
                <w:sz w:val="16"/>
              </w:rPr>
            </w:pPr>
            <w:r w:rsidRPr="00B01956">
              <w:rPr>
                <w:rFonts w:ascii="Times New Roman"/>
                <w:b/>
                <w:sz w:val="16"/>
              </w:rPr>
              <w:t>YERALTI SULARI</w:t>
            </w:r>
          </w:p>
        </w:tc>
      </w:tr>
      <w:tr w:rsidR="007C7B1E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7C7B1E" w:rsidRDefault="00202D2F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:rsidR="007C7B1E" w:rsidRPr="00B01956" w:rsidRDefault="00713548">
            <w:pPr>
              <w:pStyle w:val="TableParagraph"/>
              <w:rPr>
                <w:rFonts w:ascii="Times New Roman"/>
                <w:b/>
                <w:sz w:val="16"/>
              </w:rPr>
            </w:pPr>
            <w:r w:rsidRPr="00B01956">
              <w:rPr>
                <w:rFonts w:ascii="Times New Roman"/>
                <w:b/>
                <w:sz w:val="16"/>
              </w:rPr>
              <w:t>GROUNDWATER</w:t>
            </w:r>
          </w:p>
        </w:tc>
      </w:tr>
    </w:tbl>
    <w:p w:rsidR="007C7B1E" w:rsidRDefault="007C7B1E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7C7B1E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C7B1E" w:rsidRDefault="0087722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Jeoloji M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h. B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l.</w:t>
            </w:r>
          </w:p>
        </w:tc>
      </w:tr>
      <w:tr w:rsidR="007C7B1E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C7B1E" w:rsidRDefault="0087722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YOK</w:t>
            </w:r>
          </w:p>
        </w:tc>
      </w:tr>
      <w:tr w:rsidR="007C7B1E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7C7B1E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7C7B1E" w:rsidRDefault="00202D2F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C7B1E" w:rsidRDefault="00BC483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Yeralt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 xml:space="preserve"> sular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n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n beslenmesindeki temel kaynak olan ya</w:t>
            </w:r>
            <w:r>
              <w:rPr>
                <w:rFonts w:ascii="Times New Roman"/>
                <w:sz w:val="16"/>
              </w:rPr>
              <w:t>ğış</w:t>
            </w:r>
            <w:r>
              <w:rPr>
                <w:rFonts w:ascii="Times New Roman"/>
                <w:sz w:val="16"/>
              </w:rPr>
              <w:t>lardan ba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layarak</w:t>
            </w:r>
            <w:r w:rsidR="007E30CE">
              <w:rPr>
                <w:rFonts w:ascii="Times New Roman"/>
                <w:sz w:val="16"/>
              </w:rPr>
              <w:t>, ya</w:t>
            </w:r>
            <w:r w:rsidR="007E30CE">
              <w:rPr>
                <w:rFonts w:ascii="Times New Roman"/>
                <w:sz w:val="16"/>
              </w:rPr>
              <w:t>ğış</w:t>
            </w:r>
            <w:r w:rsidR="007E30CE">
              <w:rPr>
                <w:rFonts w:ascii="Times New Roman"/>
                <w:sz w:val="16"/>
              </w:rPr>
              <w:t>lar</w:t>
            </w:r>
            <w:r w:rsidR="007E30CE">
              <w:rPr>
                <w:rFonts w:ascii="Times New Roman"/>
                <w:sz w:val="16"/>
              </w:rPr>
              <w:t>ı</w:t>
            </w:r>
            <w:r w:rsidR="007E30CE">
              <w:rPr>
                <w:rFonts w:ascii="Times New Roman"/>
                <w:sz w:val="16"/>
              </w:rPr>
              <w:t>n yeralt</w:t>
            </w:r>
            <w:r w:rsidR="007E30CE">
              <w:rPr>
                <w:rFonts w:ascii="Times New Roman"/>
                <w:sz w:val="16"/>
              </w:rPr>
              <w:t>ı</w:t>
            </w:r>
            <w:r w:rsidR="007E30CE">
              <w:rPr>
                <w:rFonts w:ascii="Times New Roman"/>
                <w:sz w:val="16"/>
              </w:rPr>
              <w:t>na</w:t>
            </w:r>
            <w:r>
              <w:rPr>
                <w:rFonts w:ascii="Times New Roman"/>
                <w:sz w:val="16"/>
              </w:rPr>
              <w:t xml:space="preserve"> s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z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lme</w:t>
            </w:r>
            <w:r w:rsidR="007E30CE">
              <w:rPr>
                <w:rFonts w:ascii="Times New Roman"/>
                <w:sz w:val="16"/>
              </w:rPr>
              <w:t>si</w:t>
            </w:r>
            <w:r>
              <w:rPr>
                <w:rFonts w:ascii="Times New Roman"/>
                <w:sz w:val="16"/>
              </w:rPr>
              <w:t>, depolanma ko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ullar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 xml:space="preserve"> ve yeralt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 xml:space="preserve"> su kaynaklar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n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n y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netimi konular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 xml:space="preserve">nda temel </w:t>
            </w:r>
            <w:r w:rsidR="007E30CE">
              <w:rPr>
                <w:rFonts w:ascii="Times New Roman"/>
                <w:sz w:val="16"/>
              </w:rPr>
              <w:t xml:space="preserve">bilgilerin </w:t>
            </w:r>
            <w:r w:rsidR="007E30CE">
              <w:rPr>
                <w:rFonts w:ascii="Times New Roman"/>
                <w:sz w:val="16"/>
              </w:rPr>
              <w:t>öğ</w:t>
            </w:r>
            <w:r w:rsidR="007E30CE">
              <w:rPr>
                <w:rFonts w:ascii="Times New Roman"/>
                <w:sz w:val="16"/>
              </w:rPr>
              <w:t>retilmesi.</w:t>
            </w:r>
          </w:p>
        </w:tc>
      </w:tr>
      <w:tr w:rsidR="007C7B1E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7C7B1E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7C7B1E" w:rsidRDefault="00202D2F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C7B1E" w:rsidRDefault="007E30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Hidrolojik d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ng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 xml:space="preserve"> ve elemanlar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 xml:space="preserve">, </w:t>
            </w:r>
            <w:r w:rsidRPr="007E30CE">
              <w:rPr>
                <w:rFonts w:ascii="Times New Roman"/>
                <w:sz w:val="16"/>
              </w:rPr>
              <w:t>İ</w:t>
            </w:r>
            <w:r w:rsidRPr="007E30CE">
              <w:rPr>
                <w:rFonts w:ascii="Times New Roman"/>
                <w:sz w:val="16"/>
              </w:rPr>
              <w:t>klim ve T</w:t>
            </w:r>
            <w:r w:rsidRPr="007E30CE">
              <w:rPr>
                <w:rFonts w:ascii="Times New Roman"/>
                <w:sz w:val="16"/>
              </w:rPr>
              <w:t>ü</w:t>
            </w:r>
            <w:r w:rsidRPr="007E30CE">
              <w:rPr>
                <w:rFonts w:ascii="Times New Roman"/>
                <w:sz w:val="16"/>
              </w:rPr>
              <w:t>rkiye</w:t>
            </w:r>
            <w:r w:rsidRPr="007E30CE">
              <w:rPr>
                <w:rFonts w:ascii="Times New Roman"/>
                <w:sz w:val="16"/>
              </w:rPr>
              <w:t>’</w:t>
            </w:r>
            <w:r w:rsidRPr="007E30CE">
              <w:rPr>
                <w:rFonts w:ascii="Times New Roman"/>
                <w:sz w:val="16"/>
              </w:rPr>
              <w:t>nin iklimi</w:t>
            </w:r>
            <w:r>
              <w:rPr>
                <w:rFonts w:ascii="Times New Roman"/>
                <w:sz w:val="16"/>
              </w:rPr>
              <w:t xml:space="preserve">, </w:t>
            </w:r>
            <w:r w:rsidRPr="007E30CE">
              <w:rPr>
                <w:rFonts w:ascii="Times New Roman"/>
                <w:sz w:val="16"/>
              </w:rPr>
              <w:t>D</w:t>
            </w:r>
            <w:r w:rsidRPr="007E30CE">
              <w:rPr>
                <w:rFonts w:ascii="Times New Roman"/>
                <w:sz w:val="16"/>
              </w:rPr>
              <w:t>ü</w:t>
            </w:r>
            <w:r w:rsidRPr="007E30CE">
              <w:rPr>
                <w:rFonts w:ascii="Times New Roman"/>
                <w:sz w:val="16"/>
              </w:rPr>
              <w:t>nya ve T</w:t>
            </w:r>
            <w:r w:rsidRPr="007E30CE">
              <w:rPr>
                <w:rFonts w:ascii="Times New Roman"/>
                <w:sz w:val="16"/>
              </w:rPr>
              <w:t>ü</w:t>
            </w:r>
            <w:r w:rsidRPr="007E30CE">
              <w:rPr>
                <w:rFonts w:ascii="Times New Roman"/>
                <w:sz w:val="16"/>
              </w:rPr>
              <w:t>rkiye</w:t>
            </w:r>
            <w:r w:rsidRPr="007E30CE">
              <w:rPr>
                <w:rFonts w:ascii="Times New Roman"/>
                <w:sz w:val="16"/>
              </w:rPr>
              <w:t>’</w:t>
            </w:r>
            <w:r w:rsidRPr="007E30CE">
              <w:rPr>
                <w:rFonts w:ascii="Times New Roman"/>
                <w:sz w:val="16"/>
              </w:rPr>
              <w:t>nin su potansiyeli, T</w:t>
            </w:r>
            <w:r w:rsidRPr="007E30CE">
              <w:rPr>
                <w:rFonts w:ascii="Times New Roman"/>
                <w:sz w:val="16"/>
              </w:rPr>
              <w:t>ü</w:t>
            </w:r>
            <w:r w:rsidRPr="007E30CE">
              <w:rPr>
                <w:rFonts w:ascii="Times New Roman"/>
                <w:sz w:val="16"/>
              </w:rPr>
              <w:t>rkiye</w:t>
            </w:r>
            <w:r w:rsidRPr="007E30CE">
              <w:rPr>
                <w:rFonts w:ascii="Times New Roman"/>
                <w:sz w:val="16"/>
              </w:rPr>
              <w:t>’</w:t>
            </w:r>
            <w:r w:rsidRPr="007E30CE">
              <w:rPr>
                <w:rFonts w:ascii="Times New Roman"/>
                <w:sz w:val="16"/>
              </w:rPr>
              <w:t>nin su kaynaklar</w:t>
            </w:r>
            <w:r w:rsidRPr="007E30CE"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, g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zeneklilik, ge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 xml:space="preserve">irimlilik, hidrolik iletkenlik, akifer ve akifer 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>e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itleri, yeralt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 xml:space="preserve"> su kaynaklar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 xml:space="preserve"> olu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umu ve s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n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fland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r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lmas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, yeralt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 xml:space="preserve"> suyu-y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zey suyu ili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kisi, iklim de</w:t>
            </w:r>
            <w:r>
              <w:rPr>
                <w:rFonts w:ascii="Times New Roman"/>
                <w:sz w:val="16"/>
              </w:rPr>
              <w:t>ğ</w:t>
            </w:r>
            <w:r>
              <w:rPr>
                <w:rFonts w:ascii="Times New Roman"/>
                <w:sz w:val="16"/>
              </w:rPr>
              <w:t>i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imi ve k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 xml:space="preserve">resel 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s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nman</w:t>
            </w:r>
            <w:r>
              <w:rPr>
                <w:rFonts w:ascii="Times New Roman"/>
                <w:sz w:val="16"/>
              </w:rPr>
              <w:t>ı</w:t>
            </w:r>
            <w:r w:rsidR="000D38AA">
              <w:rPr>
                <w:rFonts w:ascii="Times New Roman"/>
                <w:sz w:val="16"/>
              </w:rPr>
              <w:t>n nedenleri, iklim de</w:t>
            </w:r>
            <w:r w:rsidR="000D38AA">
              <w:rPr>
                <w:rFonts w:ascii="Times New Roman"/>
                <w:sz w:val="16"/>
              </w:rPr>
              <w:t>ğ</w:t>
            </w:r>
            <w:r w:rsidR="000D38AA">
              <w:rPr>
                <w:rFonts w:ascii="Times New Roman"/>
                <w:sz w:val="16"/>
              </w:rPr>
              <w:t>i</w:t>
            </w:r>
            <w:r w:rsidR="000D38AA">
              <w:rPr>
                <w:rFonts w:ascii="Times New Roman"/>
                <w:sz w:val="16"/>
              </w:rPr>
              <w:t>ş</w:t>
            </w:r>
            <w:r w:rsidR="000D38AA">
              <w:rPr>
                <w:rFonts w:ascii="Times New Roman"/>
                <w:sz w:val="16"/>
              </w:rPr>
              <w:t xml:space="preserve">iminin </w:t>
            </w:r>
            <w:r>
              <w:rPr>
                <w:rFonts w:ascii="Times New Roman"/>
                <w:sz w:val="16"/>
              </w:rPr>
              <w:t>su kaynaklar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na etkisi, su kaynaklar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 xml:space="preserve"> y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netimin temel esaslar</w:t>
            </w:r>
            <w:r>
              <w:rPr>
                <w:rFonts w:ascii="Times New Roman"/>
                <w:sz w:val="16"/>
              </w:rPr>
              <w:t>ı</w:t>
            </w:r>
          </w:p>
        </w:tc>
      </w:tr>
      <w:tr w:rsidR="007C7B1E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0B39A8" w:rsidRDefault="000B39A8" w:rsidP="000B39A8">
            <w:pPr>
              <w:pStyle w:val="TableParagraph"/>
              <w:rPr>
                <w:rFonts w:ascii="Times New Roman"/>
                <w:sz w:val="16"/>
              </w:rPr>
            </w:pPr>
            <w:r w:rsidRPr="000B39A8">
              <w:rPr>
                <w:rFonts w:ascii="Times New Roman"/>
                <w:sz w:val="16"/>
              </w:rPr>
              <w:t>Freeze, R.A., Cheery, J.A., 1979. Groundwater. Prentice- Hall , Inc., Englewood Cliffsi NJ., ISBN 0-13-365312-9, United States of America.</w:t>
            </w:r>
          </w:p>
          <w:p w:rsidR="00BE4002" w:rsidRPr="000B39A8" w:rsidRDefault="00BE4002" w:rsidP="000B39A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Minea, I, Boicu, S., Negm, A., Zelenakova, M., Demirci, M., 2025. </w:t>
            </w:r>
            <w:r w:rsidR="00F439CC">
              <w:rPr>
                <w:rFonts w:ascii="Times New Roman"/>
                <w:sz w:val="16"/>
              </w:rPr>
              <w:t>Impact of Climate change on groundwater resources. Frontiers in Environmental Science, DOI: 10.3389/fenvs.2025.1557374.</w:t>
            </w:r>
          </w:p>
          <w:p w:rsidR="007C7B1E" w:rsidRDefault="002E22D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Erguvanl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, K. Ve Y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zer, E., 1973. Yeralt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sular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 xml:space="preserve"> Jeolojisi (Hidrojeoloji). </w:t>
            </w:r>
            <w:r w:rsidR="008977BB" w:rsidRPr="008977BB">
              <w:rPr>
                <w:rFonts w:ascii="Times New Roman"/>
                <w:sz w:val="16"/>
              </w:rPr>
              <w:t>İ</w:t>
            </w:r>
            <w:r w:rsidR="008977BB" w:rsidRPr="008977BB">
              <w:rPr>
                <w:rFonts w:ascii="Times New Roman"/>
                <w:sz w:val="16"/>
              </w:rPr>
              <w:t>T</w:t>
            </w:r>
            <w:r w:rsidR="008977BB" w:rsidRPr="008977BB">
              <w:rPr>
                <w:rFonts w:ascii="Times New Roman"/>
                <w:sz w:val="16"/>
              </w:rPr>
              <w:t>Ü</w:t>
            </w:r>
            <w:r w:rsidR="008977BB" w:rsidRPr="008977BB">
              <w:rPr>
                <w:rFonts w:ascii="Times New Roman"/>
                <w:sz w:val="16"/>
              </w:rPr>
              <w:t xml:space="preserve"> Yay</w:t>
            </w:r>
            <w:r w:rsidR="008977BB" w:rsidRPr="008977BB">
              <w:rPr>
                <w:rFonts w:ascii="Times New Roman"/>
                <w:sz w:val="16"/>
              </w:rPr>
              <w:t>ı</w:t>
            </w:r>
            <w:r w:rsidR="008977BB">
              <w:rPr>
                <w:rFonts w:ascii="Times New Roman"/>
                <w:sz w:val="16"/>
              </w:rPr>
              <w:t>n No: 23</w:t>
            </w:r>
            <w:r>
              <w:rPr>
                <w:rFonts w:ascii="Times New Roman"/>
                <w:sz w:val="16"/>
              </w:rPr>
              <w:t xml:space="preserve">, 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stanbul.</w:t>
            </w:r>
          </w:p>
        </w:tc>
      </w:tr>
      <w:tr w:rsidR="007C7B1E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7C7B1E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7C7B1E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416FFF">
            <w:pPr>
              <w:pStyle w:val="TableParagraph"/>
              <w:spacing w:before="18" w:line="16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Çukurova 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416FFF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Jeoloji Müh. Böl.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Pr="00416FFF" w:rsidRDefault="00416FFF">
            <w:pPr>
              <w:pStyle w:val="TableParagraph"/>
              <w:spacing w:before="85"/>
              <w:ind w:left="77"/>
              <w:rPr>
                <w:rFonts w:ascii="Times New Roman" w:hAnsi="Times New Roman"/>
                <w:b/>
                <w:sz w:val="18"/>
                <w:szCs w:val="18"/>
              </w:rPr>
            </w:pPr>
            <w:r w:rsidRPr="00416FFF">
              <w:rPr>
                <w:rFonts w:ascii="Times New Roman" w:hAnsi="Times New Roman"/>
                <w:b/>
                <w:sz w:val="18"/>
                <w:szCs w:val="18"/>
              </w:rPr>
              <w:t xml:space="preserve">Su Kaynakları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ve </w:t>
            </w:r>
            <w:r w:rsidRPr="00416FFF">
              <w:rPr>
                <w:rFonts w:ascii="Times New Roman" w:hAnsi="Times New Roman"/>
                <w:b/>
                <w:sz w:val="18"/>
                <w:szCs w:val="18"/>
              </w:rPr>
              <w:t>Yönetimi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F65709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</w:t>
            </w:r>
            <w:r w:rsidR="00202D2F">
              <w:rPr>
                <w:b/>
                <w:spacing w:val="-2"/>
                <w:sz w:val="16"/>
              </w:rPr>
              <w:t>-0-0-</w:t>
            </w:r>
            <w:r w:rsidR="00416FFF">
              <w:rPr>
                <w:b/>
                <w:spacing w:val="-5"/>
                <w:sz w:val="16"/>
              </w:rPr>
              <w:t>2;2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</w:tc>
      </w:tr>
      <w:tr w:rsidR="007C7B1E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D510DB">
            <w:pPr>
              <w:pStyle w:val="TableParagraph"/>
              <w:spacing w:line="200" w:lineRule="atLeas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Samsun 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D510DB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Coğrafya Bölümü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Pr="00D510DB" w:rsidRDefault="00D510DB" w:rsidP="00D510DB">
            <w:pPr>
              <w:pStyle w:val="TableParagraph"/>
              <w:ind w:left="77"/>
              <w:rPr>
                <w:b/>
                <w:sz w:val="16"/>
              </w:rPr>
            </w:pPr>
            <w:r w:rsidRPr="00D510DB">
              <w:rPr>
                <w:b/>
                <w:sz w:val="16"/>
              </w:rPr>
              <w:t>Küresel Isınma ve İklim Değişikliği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D510DB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</w:t>
            </w:r>
            <w:r w:rsidR="00202D2F">
              <w:rPr>
                <w:b/>
                <w:spacing w:val="-2"/>
                <w:sz w:val="16"/>
              </w:rPr>
              <w:t>-0-0-</w:t>
            </w:r>
            <w:r>
              <w:rPr>
                <w:b/>
                <w:spacing w:val="-5"/>
                <w:sz w:val="16"/>
              </w:rPr>
              <w:t>2</w:t>
            </w:r>
            <w:r w:rsidR="00202D2F">
              <w:rPr>
                <w:b/>
                <w:spacing w:val="-5"/>
                <w:sz w:val="16"/>
              </w:rPr>
              <w:t>;4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</w:tc>
      </w:tr>
      <w:tr w:rsidR="007C7B1E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C7B1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B1E" w:rsidRDefault="0087722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Do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 xml:space="preserve">. Dr. 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 xml:space="preserve">zlem 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ZTEK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N OKAN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C7B1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C7B1E" w:rsidRDefault="00202D2F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7C7B1E" w:rsidRDefault="00202D2F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0;top:190;width:58306;height:2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" fillcolor="#f2f2f2" stroked="f">
                  <v:textbox inset="0,0,0,0">
                    <w:txbxContent>
                      <w:p w:rsidR="007C7B1E" w:rsidRDefault="00202D2F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&#13;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&#13;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&#13;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7C7B1E" w:rsidRDefault="00202D2F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7C7B1E" w:rsidRDefault="00202D2F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C7B1E" w:rsidRDefault="007C7B1E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7C7B1E" w:rsidRDefault="00202D2F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Üyesi’nin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31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&#13;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" fillcolor="#f2f2f2" stroked="f">
                  <v:textbox inset="0,0,0,0">
                    <w:txbxContent>
                      <w:p w:rsidR="007C7B1E" w:rsidRDefault="00202D2F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7C7B1E" w:rsidRDefault="00202D2F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&#13;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&#13;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&#13;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:rsidR="007C7B1E" w:rsidRDefault="007C7B1E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7C7B1E" w:rsidRDefault="00202D2F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Üyesi’nin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C7B1E" w:rsidRDefault="007C7B1E">
      <w:pPr>
        <w:spacing w:before="8"/>
        <w:rPr>
          <w:rFonts w:ascii="Times New Roman"/>
          <w:sz w:val="9"/>
        </w:rPr>
      </w:pPr>
    </w:p>
    <w:p w:rsidR="007C7B1E" w:rsidRDefault="007C7B1E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7C7B1E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7C7B1E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B1E" w:rsidRDefault="00202D2F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7B1E" w:rsidRDefault="00202D2F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7C7B1E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C7B1E" w:rsidRDefault="007C7B1E">
      <w:pPr>
        <w:pStyle w:val="TableParagraph"/>
        <w:rPr>
          <w:rFonts w:ascii="Times New Roman"/>
          <w:sz w:val="16"/>
        </w:rPr>
        <w:sectPr w:rsidR="007C7B1E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7C7B1E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7C7B1E" w:rsidRDefault="00202D2F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7C7B1E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877228" w:rsidTr="00B01956">
        <w:trPr>
          <w:trHeight w:val="306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77228" w:rsidRDefault="00877228" w:rsidP="00057AAC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228" w:rsidRPr="00877228" w:rsidRDefault="003A4356" w:rsidP="00057AA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Hidrolojik döngü ve elemanları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77228" w:rsidRDefault="00877228" w:rsidP="00057A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7228" w:rsidTr="00B01956">
        <w:trPr>
          <w:trHeight w:val="26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77228" w:rsidRDefault="00877228" w:rsidP="00877228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228" w:rsidRPr="00877228" w:rsidRDefault="007D2CA3" w:rsidP="00877228">
            <w:pPr>
              <w:rPr>
                <w:rFonts w:ascii="Georgia" w:hAnsi="Georgia"/>
                <w:sz w:val="18"/>
                <w:szCs w:val="18"/>
              </w:rPr>
            </w:pPr>
            <w:r w:rsidRPr="007D2CA3">
              <w:rPr>
                <w:rFonts w:ascii="Georgia" w:hAnsi="Georgia"/>
                <w:sz w:val="18"/>
                <w:szCs w:val="18"/>
              </w:rPr>
              <w:t>Hidrolojik döngü ve elemanları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77228" w:rsidRDefault="00877228" w:rsidP="008772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7228" w:rsidTr="00B01956">
        <w:trPr>
          <w:trHeight w:val="216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77228" w:rsidRDefault="00877228" w:rsidP="00877228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228" w:rsidRPr="00877228" w:rsidRDefault="007D2CA3" w:rsidP="00877228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İklim ve Türkiye’nin iklimi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77228" w:rsidRDefault="00877228" w:rsidP="008772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7228" w:rsidTr="00B01956">
        <w:trPr>
          <w:trHeight w:val="305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77228" w:rsidRDefault="00877228" w:rsidP="00877228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228" w:rsidRPr="00877228" w:rsidRDefault="00B33B2E" w:rsidP="00877228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Yağışın tanımı, çeşitleri, Türkiye’nin yağış koşulları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77228" w:rsidRDefault="00877228" w:rsidP="008772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7228" w:rsidTr="00B01956">
        <w:trPr>
          <w:trHeight w:val="26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77228" w:rsidRDefault="00877228" w:rsidP="00877228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228" w:rsidRPr="00877228" w:rsidRDefault="00B33B2E" w:rsidP="00877228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Dünya ve Türkiye’nin su potansiyeli, Türkiye’nin su kaynakları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77228" w:rsidRDefault="00877228" w:rsidP="008772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2CA3" w:rsidTr="00B01956">
        <w:trPr>
          <w:trHeight w:val="22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2CA3" w:rsidRDefault="007D2CA3" w:rsidP="007D2CA3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CA3" w:rsidRPr="00877228" w:rsidRDefault="00B33B2E" w:rsidP="007D2CA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Gözenekliliğin tanımı ve çeşitleri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D2CA3" w:rsidRDefault="007D2CA3" w:rsidP="007D2C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2CA3" w:rsidTr="00B01956">
        <w:trPr>
          <w:trHeight w:val="33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2CA3" w:rsidRDefault="007D2CA3" w:rsidP="00B01956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CA3" w:rsidRPr="00877228" w:rsidRDefault="00B33B2E" w:rsidP="007D2CA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Geçirimlilik ve hidrolik iletkenlik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D2CA3" w:rsidRDefault="007D2CA3" w:rsidP="007D2C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2CA3" w:rsidTr="007D2CA3">
        <w:trPr>
          <w:trHeight w:val="261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2CA3" w:rsidRDefault="007D2CA3" w:rsidP="007D2CA3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D2CA3" w:rsidRDefault="00B33B2E" w:rsidP="00D2462C">
            <w:pPr>
              <w:pStyle w:val="TableParagraph"/>
              <w:spacing w:line="200" w:lineRule="atLeast"/>
              <w:ind w:right="114"/>
              <w:rPr>
                <w:sz w:val="18"/>
              </w:rPr>
            </w:pPr>
            <w:r>
              <w:rPr>
                <w:sz w:val="18"/>
                <w:szCs w:val="18"/>
              </w:rPr>
              <w:t>Akifer ve akifer çeşitleri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D2CA3" w:rsidRDefault="007D2CA3" w:rsidP="007D2C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E73" w:rsidTr="007D2CA3">
        <w:trPr>
          <w:trHeight w:val="261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11E73" w:rsidRDefault="00E11E73" w:rsidP="007D2CA3">
            <w:pPr>
              <w:pStyle w:val="TableParagraph"/>
              <w:ind w:left="22"/>
              <w:jc w:val="center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11E73" w:rsidRDefault="00E11E73" w:rsidP="00D2462C">
            <w:pPr>
              <w:pStyle w:val="TableParagraph"/>
              <w:spacing w:line="200" w:lineRule="atLeast"/>
              <w:ind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11E73" w:rsidRDefault="00E11E73" w:rsidP="007D2C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2CA3" w:rsidTr="00B01956">
        <w:trPr>
          <w:trHeight w:val="26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2CA3" w:rsidRDefault="00E11E73" w:rsidP="007D2CA3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D2CA3" w:rsidRDefault="00B33B2E" w:rsidP="00B33B2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Yeraltı su kaynaklarının oluşumu ve sınıflandırılması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D2CA3" w:rsidRDefault="007D2CA3" w:rsidP="007D2C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2CA3" w:rsidTr="00B01956">
        <w:trPr>
          <w:trHeight w:val="38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2CA3" w:rsidRDefault="00E11E73" w:rsidP="00B01956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D2CA3" w:rsidRDefault="00B33B2E" w:rsidP="00B33B2E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Yüzey suyu-yeraltı suyu ilişkisi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D2CA3" w:rsidRDefault="007D2CA3" w:rsidP="007D2C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2E" w:rsidTr="00B01956">
        <w:trPr>
          <w:trHeight w:val="25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33B2E" w:rsidRDefault="00E11E73" w:rsidP="00B01956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B33B2E" w:rsidRDefault="00B33B2E" w:rsidP="00F65709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İklim değişikliği ve küresel ısınmanın sebepleri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B33B2E" w:rsidRDefault="00B33B2E" w:rsidP="00B33B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2E" w:rsidTr="007B7708">
        <w:trPr>
          <w:trHeight w:val="265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33B2E" w:rsidRDefault="00E11E73" w:rsidP="00B01956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B33B2E" w:rsidRDefault="00B33B2E" w:rsidP="00F6570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İklim değişikliği çerçeve sözleşmesi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B33B2E" w:rsidRDefault="00B33B2E" w:rsidP="00B33B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2E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33B2E" w:rsidRDefault="00E11E73" w:rsidP="00B33B2E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B33B2E" w:rsidRDefault="00B33B2E" w:rsidP="00F6570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İklim değişikliğinin su kaynaklarına etkisi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B33B2E" w:rsidRDefault="00B33B2E" w:rsidP="00B33B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2E" w:rsidTr="007B7708">
        <w:trPr>
          <w:trHeight w:val="274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33B2E" w:rsidRDefault="00E11E73" w:rsidP="00B33B2E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B33B2E" w:rsidRDefault="00B33B2E" w:rsidP="00F6570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Su kaynakları yönetiminin temel esasları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B33B2E" w:rsidRDefault="00B33B2E" w:rsidP="00B33B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2E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33B2E" w:rsidRDefault="00E11E73" w:rsidP="00B33B2E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B33B2E" w:rsidRDefault="00B33B2E" w:rsidP="00B33B2E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5"/>
                <w:sz w:val="18"/>
              </w:rPr>
              <w:t xml:space="preserve"> </w:t>
            </w:r>
            <w:r w:rsidR="00E11E73">
              <w:rPr>
                <w:spacing w:val="-2"/>
                <w:sz w:val="18"/>
              </w:rPr>
              <w:t>s</w:t>
            </w:r>
            <w:r>
              <w:rPr>
                <w:spacing w:val="-2"/>
                <w:sz w:val="18"/>
              </w:rPr>
              <w:t>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B33B2E" w:rsidRDefault="00B33B2E" w:rsidP="00B33B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2E">
        <w:trPr>
          <w:trHeight w:val="397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B33B2E" w:rsidRDefault="00B33B2E" w:rsidP="00B33B2E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:rsidR="00B33B2E" w:rsidRDefault="00B33B2E" w:rsidP="00B33B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:rsidR="00B33B2E" w:rsidRDefault="00B33B2E" w:rsidP="00B33B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C7B1E" w:rsidRDefault="007C7B1E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7C7B1E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7C7B1E" w:rsidRDefault="00202D2F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7C7B1E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:rsidR="007C7B1E" w:rsidRDefault="007C7B1E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7C7B1E" w:rsidRDefault="00202D2F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7C7B1E" w:rsidRDefault="00202D2F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7C7B1E" w:rsidRDefault="00202D2F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7C7B1E" w:rsidRDefault="00202D2F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7C7B1E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7C7B1E" w:rsidRDefault="00202D2F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7C7B1E" w:rsidRDefault="0012046A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 w:rsidR="00202D2F">
              <w:rPr>
                <w:spacing w:val="-5"/>
                <w:sz w:val="18"/>
              </w:rPr>
              <w:t>0</w:t>
            </w: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7C7B1E" w:rsidRPr="0012046A" w:rsidRDefault="0012046A" w:rsidP="0012046A">
            <w:pPr>
              <w:pStyle w:val="TableParagraph"/>
              <w:jc w:val="center"/>
              <w:rPr>
                <w:sz w:val="18"/>
              </w:rPr>
            </w:pPr>
            <w:r w:rsidRPr="0012046A">
              <w:rPr>
                <w:sz w:val="18"/>
              </w:rPr>
              <w:t>2</w:t>
            </w:r>
          </w:p>
        </w:tc>
        <w:tc>
          <w:tcPr>
            <w:tcW w:w="2297" w:type="dxa"/>
            <w:shd w:val="clear" w:color="auto" w:fill="FFFCF2"/>
          </w:tcPr>
          <w:p w:rsidR="007C7B1E" w:rsidRPr="0012046A" w:rsidRDefault="0012046A" w:rsidP="0012046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20 (%10 ara sına</w:t>
            </w:r>
            <w:r w:rsidR="00B078A4">
              <w:rPr>
                <w:sz w:val="18"/>
              </w:rPr>
              <w:t>va, %10 dö</w:t>
            </w:r>
            <w:r>
              <w:rPr>
                <w:sz w:val="18"/>
              </w:rPr>
              <w:t>nem sonu sınavına etki edecek)</w:t>
            </w: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7C7B1E" w:rsidRDefault="00202D2F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7C7B1E" w:rsidRDefault="0012046A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</w:t>
            </w:r>
            <w:r w:rsidR="00202D2F">
              <w:rPr>
                <w:spacing w:val="-5"/>
                <w:sz w:val="18"/>
              </w:rPr>
              <w:t>0</w:t>
            </w:r>
          </w:p>
        </w:tc>
      </w:tr>
      <w:tr w:rsidR="007C7B1E">
        <w:trPr>
          <w:trHeight w:val="283"/>
        </w:trPr>
        <w:tc>
          <w:tcPr>
            <w:tcW w:w="2790" w:type="dxa"/>
            <w:shd w:val="clear" w:color="auto" w:fill="D9D9D9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7C7B1E" w:rsidRDefault="00202D2F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7C7B1E">
        <w:trPr>
          <w:trHeight w:val="409"/>
        </w:trPr>
        <w:tc>
          <w:tcPr>
            <w:tcW w:w="2790" w:type="dxa"/>
            <w:shd w:val="clear" w:color="auto" w:fill="D9D9D9"/>
          </w:tcPr>
          <w:p w:rsidR="007C7B1E" w:rsidRDefault="00202D2F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C7B1E" w:rsidRDefault="007C7B1E">
      <w:pPr>
        <w:rPr>
          <w:rFonts w:ascii="Times New Roman"/>
          <w:sz w:val="20"/>
        </w:rPr>
      </w:pPr>
    </w:p>
    <w:p w:rsidR="007C7B1E" w:rsidRDefault="007C7B1E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C7B1E">
        <w:trPr>
          <w:trHeight w:val="234"/>
        </w:trPr>
        <w:tc>
          <w:tcPr>
            <w:tcW w:w="2768" w:type="dxa"/>
            <w:shd w:val="clear" w:color="auto" w:fill="D9D9D9"/>
          </w:tcPr>
          <w:p w:rsidR="007C7B1E" w:rsidRDefault="00202D2F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7C7B1E" w:rsidRDefault="00001DC7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50</w:t>
            </w:r>
          </w:p>
        </w:tc>
      </w:tr>
    </w:tbl>
    <w:p w:rsidR="007C7B1E" w:rsidRDefault="007C7B1E">
      <w:pPr>
        <w:pStyle w:val="TableParagraph"/>
        <w:spacing w:line="214" w:lineRule="exact"/>
        <w:jc w:val="center"/>
        <w:rPr>
          <w:rFonts w:ascii="Cambria"/>
          <w:sz w:val="20"/>
        </w:rPr>
        <w:sectPr w:rsidR="007C7B1E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C7B1E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7C7B1E" w:rsidRDefault="00202D2F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7C7B1E" w:rsidRDefault="00202D2F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7C7B1E" w:rsidRPr="00962E6C" w:rsidRDefault="00001DC7" w:rsidP="00962E6C">
            <w:pPr>
              <w:pStyle w:val="TableParagraph"/>
              <w:jc w:val="center"/>
              <w:rPr>
                <w:sz w:val="20"/>
                <w:szCs w:val="20"/>
              </w:rPr>
            </w:pPr>
            <w:r w:rsidRPr="00962E6C">
              <w:rPr>
                <w:sz w:val="20"/>
                <w:szCs w:val="20"/>
              </w:rPr>
              <w:t>50</w:t>
            </w:r>
          </w:p>
        </w:tc>
      </w:tr>
      <w:tr w:rsidR="007C7B1E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C7B1E" w:rsidRDefault="007C7B1E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7C7B1E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7C7B1E" w:rsidRDefault="00202D2F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7C7B1E">
        <w:trPr>
          <w:trHeight w:val="204"/>
        </w:trPr>
        <w:tc>
          <w:tcPr>
            <w:tcW w:w="4643" w:type="dxa"/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lastRenderedPageBreak/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7C7B1E">
        <w:trPr>
          <w:trHeight w:val="234"/>
        </w:trPr>
        <w:tc>
          <w:tcPr>
            <w:tcW w:w="4643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7C7B1E">
        <w:trPr>
          <w:trHeight w:val="409"/>
        </w:trPr>
        <w:tc>
          <w:tcPr>
            <w:tcW w:w="4643" w:type="dxa"/>
            <w:shd w:val="clear" w:color="auto" w:fill="F2F2F2"/>
          </w:tcPr>
          <w:p w:rsidR="007C7B1E" w:rsidRDefault="00202D2F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7C7B1E" w:rsidRDefault="00202D2F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7C7B1E" w:rsidRDefault="00202D2F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7C7B1E" w:rsidRDefault="00202D2F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962E6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962E6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Pr="00962E6C" w:rsidRDefault="00962E6C" w:rsidP="00962E6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Pr="00962E6C" w:rsidRDefault="00962E6C" w:rsidP="00962E6C">
            <w:pPr>
              <w:pStyle w:val="TableParagraph"/>
              <w:jc w:val="center"/>
              <w:rPr>
                <w:sz w:val="20"/>
                <w:szCs w:val="20"/>
              </w:rPr>
            </w:pPr>
            <w:r w:rsidRPr="00962E6C">
              <w:rPr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Pr="00962E6C" w:rsidRDefault="00962E6C" w:rsidP="00962E6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Pr="00962E6C" w:rsidRDefault="00962E6C" w:rsidP="00962E6C">
            <w:pPr>
              <w:pStyle w:val="TableParagraph"/>
              <w:jc w:val="center"/>
              <w:rPr>
                <w:sz w:val="20"/>
                <w:szCs w:val="20"/>
              </w:rPr>
            </w:pPr>
            <w:r w:rsidRPr="00962E6C">
              <w:rPr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Pr="00962E6C" w:rsidRDefault="00962E6C" w:rsidP="00962E6C">
            <w:pPr>
              <w:pStyle w:val="TableParagraph"/>
              <w:jc w:val="center"/>
              <w:rPr>
                <w:sz w:val="20"/>
                <w:szCs w:val="20"/>
              </w:rPr>
            </w:pPr>
            <w:r w:rsidRPr="00962E6C">
              <w:rPr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Pr="00962E6C" w:rsidRDefault="00962E6C" w:rsidP="00962E6C">
            <w:pPr>
              <w:pStyle w:val="TableParagraph"/>
              <w:jc w:val="center"/>
              <w:rPr>
                <w:sz w:val="20"/>
                <w:szCs w:val="20"/>
              </w:rPr>
            </w:pPr>
            <w:r w:rsidRPr="00962E6C">
              <w:rPr>
                <w:sz w:val="20"/>
                <w:szCs w:val="20"/>
              </w:rPr>
              <w:t>4</w:t>
            </w: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Pr="00962E6C" w:rsidRDefault="00962E6C" w:rsidP="00962E6C">
            <w:pPr>
              <w:pStyle w:val="TableParagraph"/>
              <w:jc w:val="center"/>
              <w:rPr>
                <w:sz w:val="20"/>
                <w:szCs w:val="20"/>
              </w:rPr>
            </w:pPr>
            <w:r w:rsidRPr="00962E6C">
              <w:rPr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Pr="00962E6C" w:rsidRDefault="00962E6C" w:rsidP="00962E6C">
            <w:pPr>
              <w:pStyle w:val="TableParagraph"/>
              <w:jc w:val="center"/>
              <w:rPr>
                <w:sz w:val="20"/>
                <w:szCs w:val="20"/>
              </w:rPr>
            </w:pPr>
            <w:r w:rsidRPr="00962E6C">
              <w:rPr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Pr="00962E6C" w:rsidRDefault="00962E6C" w:rsidP="00962E6C">
            <w:pPr>
              <w:pStyle w:val="TableParagraph"/>
              <w:jc w:val="center"/>
              <w:rPr>
                <w:sz w:val="20"/>
                <w:szCs w:val="20"/>
              </w:rPr>
            </w:pPr>
            <w:r w:rsidRPr="00962E6C">
              <w:rPr>
                <w:sz w:val="20"/>
                <w:szCs w:val="20"/>
              </w:rPr>
              <w:t>4</w:t>
            </w: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962E6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962E6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962E6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</w:t>
            </w: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 w:rsidTr="00962E6C">
        <w:trPr>
          <w:trHeight w:val="31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7C7B1E" w:rsidRDefault="00202D2F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7C7B1E" w:rsidRDefault="00962E6C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98</w:t>
            </w:r>
          </w:p>
        </w:tc>
      </w:tr>
      <w:tr w:rsidR="007C7B1E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7C7B1E" w:rsidRDefault="00202D2F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7C7B1E" w:rsidRDefault="00202D2F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7C7B1E" w:rsidRDefault="00202D2F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:rsidR="007C7B1E" w:rsidRDefault="00962E6C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4</w:t>
            </w:r>
          </w:p>
        </w:tc>
      </w:tr>
    </w:tbl>
    <w:p w:rsidR="007C7B1E" w:rsidRDefault="007C7B1E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"/>
        <w:gridCol w:w="4651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E11E73" w:rsidTr="001905FB">
        <w:trPr>
          <w:trHeight w:val="656"/>
        </w:trPr>
        <w:tc>
          <w:tcPr>
            <w:tcW w:w="4917" w:type="dxa"/>
            <w:gridSpan w:val="2"/>
            <w:shd w:val="clear" w:color="auto" w:fill="F2F2F2"/>
          </w:tcPr>
          <w:p w:rsidR="00E11E73" w:rsidRDefault="00E11E73" w:rsidP="001905FB">
            <w:pPr>
              <w:pStyle w:val="TableParagraph"/>
              <w:spacing w:before="120"/>
              <w:ind w:right="-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                                                                  Program Çıktıları (PÇ)</w:t>
            </w:r>
          </w:p>
          <w:p w:rsidR="00E11E73" w:rsidRDefault="00E11E73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92448" behindDoc="0" locked="0" layoutInCell="1" allowOverlap="1" wp14:anchorId="272B3B80" wp14:editId="409670F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FCC6F6" id="Group 12" o:spid="_x0000_s1026" style="position:absolute;margin-left:-.25pt;margin-top:-16.5pt;width:255.95pt;height:33pt;z-index:487592448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58" w:type="dxa"/>
            <w:shd w:val="clear" w:color="auto" w:fill="F2F2F2"/>
          </w:tcPr>
          <w:p w:rsidR="00E11E73" w:rsidRDefault="00E11E7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58" w:type="dxa"/>
            <w:shd w:val="clear" w:color="auto" w:fill="F2F2F2"/>
          </w:tcPr>
          <w:p w:rsidR="00E11E73" w:rsidRDefault="00E11E7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58" w:type="dxa"/>
            <w:shd w:val="clear" w:color="auto" w:fill="F2F2F2"/>
          </w:tcPr>
          <w:p w:rsidR="00E11E73" w:rsidRDefault="00E11E7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58" w:type="dxa"/>
            <w:shd w:val="clear" w:color="auto" w:fill="F2F2F2"/>
          </w:tcPr>
          <w:p w:rsidR="00E11E73" w:rsidRDefault="00E11E7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58" w:type="dxa"/>
            <w:shd w:val="clear" w:color="auto" w:fill="F2F2F2"/>
          </w:tcPr>
          <w:p w:rsidR="00E11E73" w:rsidRDefault="00E11E7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58" w:type="dxa"/>
            <w:shd w:val="clear" w:color="auto" w:fill="F2F2F2"/>
          </w:tcPr>
          <w:p w:rsidR="00E11E73" w:rsidRDefault="00E11E7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58" w:type="dxa"/>
            <w:shd w:val="clear" w:color="auto" w:fill="F2F2F2"/>
          </w:tcPr>
          <w:p w:rsidR="00E11E73" w:rsidRDefault="00E11E7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58" w:type="dxa"/>
            <w:shd w:val="clear" w:color="auto" w:fill="F2F2F2"/>
          </w:tcPr>
          <w:p w:rsidR="00E11E73" w:rsidRDefault="00E11E7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58" w:type="dxa"/>
            <w:shd w:val="clear" w:color="auto" w:fill="F2F2F2"/>
          </w:tcPr>
          <w:p w:rsidR="00E11E73" w:rsidRDefault="00E11E7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58" w:type="dxa"/>
            <w:shd w:val="clear" w:color="auto" w:fill="F2F2F2"/>
          </w:tcPr>
          <w:p w:rsidR="00E11E73" w:rsidRDefault="00E11E73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58" w:type="dxa"/>
            <w:shd w:val="clear" w:color="auto" w:fill="F2F2F2"/>
          </w:tcPr>
          <w:p w:rsidR="00E11E73" w:rsidRDefault="00E11E73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E11E73" w:rsidTr="00E11E73">
        <w:trPr>
          <w:trHeight w:val="298"/>
        </w:trPr>
        <w:tc>
          <w:tcPr>
            <w:tcW w:w="266" w:type="dxa"/>
            <w:shd w:val="clear" w:color="auto" w:fill="F2F2F2"/>
          </w:tcPr>
          <w:p w:rsidR="00E11E73" w:rsidRDefault="00E11E73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651" w:type="dxa"/>
          </w:tcPr>
          <w:p w:rsidR="00E11E73" w:rsidRDefault="00E11E73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Hidrolojik döngüyü ve döngünün temel unsurlarını öğrenir</w:t>
            </w: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E11E73" w:rsidTr="00E11E73">
        <w:trPr>
          <w:trHeight w:val="298"/>
        </w:trPr>
        <w:tc>
          <w:tcPr>
            <w:tcW w:w="266" w:type="dxa"/>
            <w:shd w:val="clear" w:color="auto" w:fill="F2F2F2"/>
          </w:tcPr>
          <w:p w:rsidR="00E11E73" w:rsidRDefault="00E11E73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651" w:type="dxa"/>
          </w:tcPr>
          <w:p w:rsidR="00E11E73" w:rsidRDefault="00E11E73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Temel hidrojeolojik kavramlar (gözeneklilik, geçirimlilik, hidrolik eğim, akifer vb.) hakkında bilgi sahibi olur</w:t>
            </w: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E11E73" w:rsidTr="00E11E73">
        <w:trPr>
          <w:trHeight w:val="298"/>
        </w:trPr>
        <w:tc>
          <w:tcPr>
            <w:tcW w:w="266" w:type="dxa"/>
            <w:shd w:val="clear" w:color="auto" w:fill="F2F2F2"/>
          </w:tcPr>
          <w:p w:rsidR="00E11E73" w:rsidRDefault="00E11E73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651" w:type="dxa"/>
          </w:tcPr>
          <w:p w:rsidR="00E11E73" w:rsidRDefault="00E11E73" w:rsidP="00B77D50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 xml:space="preserve">Su kaynaklarının oluşumunu ve sınıflandırılmasını </w:t>
            </w:r>
            <w:r>
              <w:rPr>
                <w:spacing w:val="-2"/>
                <w:sz w:val="18"/>
              </w:rPr>
              <w:t>öğrenir</w:t>
            </w: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E11E73" w:rsidTr="00E11E73">
        <w:trPr>
          <w:trHeight w:val="298"/>
        </w:trPr>
        <w:tc>
          <w:tcPr>
            <w:tcW w:w="266" w:type="dxa"/>
            <w:shd w:val="clear" w:color="auto" w:fill="F2F2F2"/>
          </w:tcPr>
          <w:p w:rsidR="00E11E73" w:rsidRDefault="00E11E73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4651" w:type="dxa"/>
          </w:tcPr>
          <w:p w:rsidR="00E11E73" w:rsidRDefault="00E11E73" w:rsidP="00B77D50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Su kaynaklarının korunması ve yönetimi hakkında bilgi sahibi olur</w:t>
            </w: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</w:tr>
      <w:tr w:rsidR="00E11E73" w:rsidTr="00E11E73">
        <w:trPr>
          <w:trHeight w:val="298"/>
        </w:trPr>
        <w:tc>
          <w:tcPr>
            <w:tcW w:w="266" w:type="dxa"/>
            <w:shd w:val="clear" w:color="auto" w:fill="F2F2F2"/>
          </w:tcPr>
          <w:p w:rsidR="00E11E73" w:rsidRDefault="00E11E73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 xml:space="preserve">5 </w:t>
            </w:r>
          </w:p>
        </w:tc>
        <w:tc>
          <w:tcPr>
            <w:tcW w:w="4651" w:type="dxa"/>
          </w:tcPr>
          <w:p w:rsidR="00E11E73" w:rsidRDefault="00E11E73" w:rsidP="00B77D50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İklim değişiklinin nedenleri ve iklim değişikliği çerçeve sözleşmesini öğrenir</w:t>
            </w: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58" w:type="dxa"/>
            <w:shd w:val="clear" w:color="auto" w:fill="FFFBF3"/>
          </w:tcPr>
          <w:p w:rsidR="00E11E73" w:rsidRDefault="00E11E73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</w:tr>
    </w:tbl>
    <w:p w:rsidR="007C7B1E" w:rsidRDefault="007C7B1E">
      <w:pPr>
        <w:spacing w:before="197"/>
        <w:rPr>
          <w:rFonts w:ascii="Times New Roman"/>
        </w:rPr>
      </w:pPr>
    </w:p>
    <w:p w:rsidR="007C7B1E" w:rsidRDefault="00202D2F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</w:rPr>
        <w:t>Doç.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Dr.</w:t>
      </w:r>
      <w:r>
        <w:rPr>
          <w:rFonts w:ascii="Times New Roman" w:hAnsi="Times New Roman"/>
          <w:spacing w:val="-2"/>
        </w:rPr>
        <w:t xml:space="preserve"> </w:t>
      </w:r>
      <w:r w:rsidR="00040695">
        <w:rPr>
          <w:rFonts w:ascii="Times New Roman" w:hAnsi="Times New Roman"/>
        </w:rPr>
        <w:t>Özlem ÖZTEKİN OKAN</w:t>
      </w:r>
    </w:p>
    <w:p w:rsidR="007C7B1E" w:rsidRDefault="00202D2F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040695">
        <w:rPr>
          <w:rFonts w:ascii="Times New Roman" w:hAnsi="Times New Roman"/>
          <w:spacing w:val="-2"/>
        </w:rPr>
        <w:t>15.03.2025</w:t>
      </w:r>
    </w:p>
    <w:sectPr w:rsidR="007C7B1E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B1E"/>
    <w:rsid w:val="00001DC7"/>
    <w:rsid w:val="00040695"/>
    <w:rsid w:val="00057AAC"/>
    <w:rsid w:val="000B39A8"/>
    <w:rsid w:val="000D38AA"/>
    <w:rsid w:val="0012046A"/>
    <w:rsid w:val="001905FB"/>
    <w:rsid w:val="00202D2F"/>
    <w:rsid w:val="002E22D0"/>
    <w:rsid w:val="003A4356"/>
    <w:rsid w:val="0041205B"/>
    <w:rsid w:val="00416FFF"/>
    <w:rsid w:val="0056715B"/>
    <w:rsid w:val="00713548"/>
    <w:rsid w:val="007662F0"/>
    <w:rsid w:val="007A2A72"/>
    <w:rsid w:val="007B7708"/>
    <w:rsid w:val="007C7B1E"/>
    <w:rsid w:val="007D2CA3"/>
    <w:rsid w:val="007E30CE"/>
    <w:rsid w:val="0080733A"/>
    <w:rsid w:val="00877228"/>
    <w:rsid w:val="008977BB"/>
    <w:rsid w:val="00962E6C"/>
    <w:rsid w:val="00A4614A"/>
    <w:rsid w:val="00B01956"/>
    <w:rsid w:val="00B0438E"/>
    <w:rsid w:val="00B078A4"/>
    <w:rsid w:val="00B33B2E"/>
    <w:rsid w:val="00B41857"/>
    <w:rsid w:val="00B50ADC"/>
    <w:rsid w:val="00B77D50"/>
    <w:rsid w:val="00BC4832"/>
    <w:rsid w:val="00BE4002"/>
    <w:rsid w:val="00D2462C"/>
    <w:rsid w:val="00D510DB"/>
    <w:rsid w:val="00D51479"/>
    <w:rsid w:val="00E11E73"/>
    <w:rsid w:val="00F439CC"/>
    <w:rsid w:val="00F6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D7E1B"/>
  <w15:docId w15:val="{C79A2D47-2C66-489A-9F84-A8840BD1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33</cp:revision>
  <dcterms:created xsi:type="dcterms:W3CDTF">2025-03-08T11:13:00Z</dcterms:created>
  <dcterms:modified xsi:type="dcterms:W3CDTF">2025-04-25T07:55:00Z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9eaee52490c2ef2057c70c3d379f8cf043c0fe2b61ba20444f1cd2826d52a784</vt:lpwstr>
  </property>
</Properties>
</file>