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F6202C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60EF6A1F" w:rsidR="00F6202C" w:rsidRPr="00FE69D2" w:rsidRDefault="004B175E" w:rsidP="004F740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MAT1161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453F1156" w:rsidR="00F6202C" w:rsidRPr="00ED1376" w:rsidRDefault="004B175E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66C077BA" w:rsidR="00F6202C" w:rsidRPr="00ED1376" w:rsidRDefault="004B175E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1678023A" w:rsidR="00F6202C" w:rsidRPr="00ED1376" w:rsidRDefault="004B175E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5D135FC5" w:rsidR="00F6202C" w:rsidRPr="00ED1376" w:rsidRDefault="004B175E" w:rsidP="004F740E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11A6B1D7" w:rsidR="00F6202C" w:rsidRPr="00ED1376" w:rsidRDefault="004B175E" w:rsidP="004B175E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="00F6202C" w:rsidRPr="00ED1376">
              <w:rPr>
                <w:b/>
                <w:noProof/>
                <w:sz w:val="20"/>
                <w:szCs w:val="20"/>
              </w:rPr>
              <w:t>/</w:t>
            </w:r>
            <w:r>
              <w:rPr>
                <w:b/>
                <w:noProof/>
                <w:sz w:val="20"/>
                <w:szCs w:val="20"/>
              </w:rPr>
              <w:t>GÜZ</w:t>
            </w:r>
          </w:p>
        </w:tc>
      </w:tr>
      <w:tr w:rsidR="00F6202C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7BEE02DB" w:rsidR="00F6202C" w:rsidRPr="00ED1376" w:rsidRDefault="004B175E" w:rsidP="00661283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Matematik</w:t>
            </w:r>
            <w:r w:rsidR="00661283">
              <w:rPr>
                <w:b/>
                <w:noProof/>
                <w:sz w:val="20"/>
                <w:szCs w:val="20"/>
              </w:rPr>
              <w:t>-</w:t>
            </w:r>
            <w:r>
              <w:rPr>
                <w:b/>
                <w:noProof/>
                <w:sz w:val="20"/>
                <w:szCs w:val="20"/>
              </w:rPr>
              <w:t>I</w:t>
            </w:r>
          </w:p>
        </w:tc>
      </w:tr>
      <w:tr w:rsidR="00F6202C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4BF200CB" w:rsidR="00F6202C" w:rsidRPr="00ED1376" w:rsidRDefault="004B175E" w:rsidP="00661283">
            <w:pPr>
              <w:jc w:val="left"/>
              <w:rPr>
                <w:b/>
                <w:noProof/>
                <w:sz w:val="20"/>
                <w:szCs w:val="20"/>
              </w:rPr>
            </w:pPr>
            <w:r w:rsidRPr="004B175E">
              <w:rPr>
                <w:b/>
                <w:noProof/>
                <w:sz w:val="20"/>
                <w:szCs w:val="20"/>
              </w:rPr>
              <w:t>Mathematics</w:t>
            </w:r>
            <w:r w:rsidR="00661283">
              <w:rPr>
                <w:b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b/>
                <w:noProof/>
                <w:sz w:val="20"/>
                <w:szCs w:val="20"/>
              </w:rPr>
              <w:t>I</w:t>
            </w:r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2529"/>
        <w:gridCol w:w="2007"/>
        <w:gridCol w:w="1912"/>
        <w:gridCol w:w="1050"/>
      </w:tblGrid>
      <w:tr w:rsidR="00F6202C" w:rsidRPr="00FE69D2" w14:paraId="477ED4D2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037A3B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489246C5" w:rsidR="00F6202C" w:rsidRPr="004B175E" w:rsidRDefault="004B175E" w:rsidP="004F740E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B175E">
              <w:rPr>
                <w:rFonts w:ascii="Georgia" w:hAnsi="Georgia"/>
                <w:noProof/>
                <w:color w:val="000000"/>
                <w:sz w:val="18"/>
                <w:szCs w:val="18"/>
              </w:rPr>
              <w:t>Rektörlük Ortak Dersi</w:t>
            </w:r>
          </w:p>
        </w:tc>
      </w:tr>
      <w:tr w:rsidR="00F6202C" w:rsidRPr="00FE69D2" w14:paraId="45CADD8A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67B75E8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3"/>
            </w:tblGrid>
            <w:tr w:rsidR="004B175E" w:rsidRPr="004B175E" w14:paraId="70435395" w14:textId="77777777" w:rsidTr="00001FA2">
              <w:trPr>
                <w:trHeight w:val="90"/>
              </w:trPr>
              <w:tc>
                <w:tcPr>
                  <w:tcW w:w="0" w:type="auto"/>
                </w:tcPr>
                <w:p w14:paraId="4CC658A3" w14:textId="77777777" w:rsidR="004B175E" w:rsidRPr="004B175E" w:rsidRDefault="004B175E" w:rsidP="004B175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Georgia" w:eastAsiaTheme="minorHAnsi" w:hAnsi="Georgia"/>
                      <w:color w:val="000000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 w:rsidRPr="004B175E">
                    <w:rPr>
                      <w:rFonts w:ascii="Georgia" w:eastAsiaTheme="minorHAnsi" w:hAnsi="Georgia"/>
                      <w:color w:val="000000"/>
                      <w:sz w:val="18"/>
                      <w:szCs w:val="18"/>
                      <w:lang w:eastAsia="en-US"/>
                      <w14:ligatures w14:val="standardContextual"/>
                    </w:rPr>
                    <w:t xml:space="preserve">Ön koşul yoktur. Derslere toplamda %70 devamlılık zorunludur. </w:t>
                  </w:r>
                </w:p>
              </w:tc>
            </w:tr>
          </w:tbl>
          <w:p w14:paraId="00B1F32E" w14:textId="5F1C5F7B" w:rsidR="00F6202C" w:rsidRPr="004B175E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F39FF4B" w14:textId="77777777" w:rsidTr="004F740E">
        <w:trPr>
          <w:trHeight w:val="579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12A1C8F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63A72B6E" w14:textId="14E8F913" w:rsidR="00F6202C" w:rsidRPr="004B175E" w:rsidRDefault="004B175E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B175E">
              <w:rPr>
                <w:rFonts w:ascii="Georgia" w:hAnsi="Georgia"/>
                <w:sz w:val="18"/>
                <w:szCs w:val="18"/>
              </w:rPr>
              <w:t>Limit, süreklilik ve türev ve integral kavramlarını teorik olarak anlar ve kendi alanlarıyla ilgili problemlere uygulayabilir.</w:t>
            </w:r>
          </w:p>
        </w:tc>
      </w:tr>
      <w:tr w:rsidR="00F6202C" w:rsidRPr="00FE69D2" w14:paraId="684207FD" w14:textId="77777777" w:rsidTr="004F740E">
        <w:trPr>
          <w:trHeight w:val="627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0F039C0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23D74142" w:rsidR="00F6202C" w:rsidRPr="004B175E" w:rsidRDefault="004B175E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B175E">
              <w:rPr>
                <w:rFonts w:ascii="Georgia" w:hAnsi="Georgia"/>
                <w:sz w:val="18"/>
                <w:szCs w:val="18"/>
              </w:rPr>
              <w:t xml:space="preserve">Tek Değişkenli Fonksiyonlar için Limit ve Süreklilik, Sürekli Fonksiyonların Bazı Özellikleri, Tek Değişkenli Fonksiyonun Türevi, 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Türevlenebilir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 xml:space="preserve"> Fonksiyonların Özellikleri, Türevin Uygulamaları, Belirsiz Şekiller ve 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L’Hospital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 xml:space="preserve"> Kuralı, İntegral, Belirsiz İntegral, Bazı 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İntegrasyon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 xml:space="preserve"> Teknikleri, Belirli İntegral ve Bazı Önemli Teoremler, Bir Bölgenin Alanı, Bir Katının Hacmi.</w:t>
            </w:r>
          </w:p>
        </w:tc>
      </w:tr>
      <w:tr w:rsidR="00F6202C" w:rsidRPr="00FE69D2" w14:paraId="391D5D0C" w14:textId="77777777" w:rsidTr="004F740E">
        <w:trPr>
          <w:trHeight w:val="2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48396CB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1650B9" w14:textId="77777777" w:rsidR="004B175E" w:rsidRPr="004B175E" w:rsidRDefault="004B175E" w:rsidP="004B175E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4B175E">
              <w:rPr>
                <w:rFonts w:ascii="Georgia" w:hAnsi="Georgia"/>
                <w:sz w:val="18"/>
                <w:szCs w:val="18"/>
              </w:rPr>
              <w:t>1. Analiz I, Genel Matematik (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Prof.Dr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>. M. BALCI)</w:t>
            </w:r>
          </w:p>
          <w:p w14:paraId="73237676" w14:textId="77777777" w:rsidR="004B175E" w:rsidRPr="004B175E" w:rsidRDefault="004B175E" w:rsidP="004B175E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4B175E">
              <w:rPr>
                <w:rFonts w:ascii="Georgia" w:hAnsi="Georgia"/>
                <w:sz w:val="18"/>
                <w:szCs w:val="18"/>
              </w:rPr>
              <w:t>2. Temel Matematik Ders notları (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Prof.Dr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>. M. ERGÜT)</w:t>
            </w:r>
          </w:p>
          <w:p w14:paraId="328481FC" w14:textId="77777777" w:rsidR="004B175E" w:rsidRPr="004B175E" w:rsidRDefault="004B175E" w:rsidP="004B175E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4B175E">
              <w:rPr>
                <w:rFonts w:ascii="Georgia" w:hAnsi="Georgia"/>
                <w:sz w:val="18"/>
                <w:szCs w:val="18"/>
              </w:rPr>
              <w:t>3. Temel ve Genel Matematik (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Prof.Dr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>. V. ASİL)</w:t>
            </w:r>
          </w:p>
          <w:p w14:paraId="0B2F1AB5" w14:textId="77777777" w:rsidR="00F6202C" w:rsidRPr="004B175E" w:rsidRDefault="004B175E" w:rsidP="004B175E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4B175E">
              <w:rPr>
                <w:rFonts w:ascii="Georgia" w:hAnsi="Georgia"/>
                <w:sz w:val="18"/>
                <w:szCs w:val="18"/>
              </w:rPr>
              <w:t xml:space="preserve">4. A Complete Course 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Calculus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 xml:space="preserve"> (Robert A. ADAMS)</w:t>
            </w:r>
          </w:p>
          <w:p w14:paraId="144F1676" w14:textId="29204CB9" w:rsidR="004B175E" w:rsidRPr="004B175E" w:rsidRDefault="004B175E" w:rsidP="004B175E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4B175E">
              <w:rPr>
                <w:rFonts w:ascii="Georgia" w:hAnsi="Georgia"/>
                <w:sz w:val="18"/>
                <w:szCs w:val="18"/>
              </w:rPr>
              <w:t xml:space="preserve">5. 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Mathemamatical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 xml:space="preserve"> Analysis I (Vladimir A. </w:t>
            </w:r>
            <w:proofErr w:type="spellStart"/>
            <w:r w:rsidRPr="004B175E">
              <w:rPr>
                <w:rFonts w:ascii="Georgia" w:hAnsi="Georgia"/>
                <w:sz w:val="18"/>
                <w:szCs w:val="18"/>
              </w:rPr>
              <w:t>Zorich</w:t>
            </w:r>
            <w:proofErr w:type="spellEnd"/>
            <w:r w:rsidRPr="004B175E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F6202C" w:rsidRPr="00FE69D2" w14:paraId="5E6F1465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62F16E28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F6202C" w:rsidRPr="00FE69D2" w14:paraId="1E3C3801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1666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F6202C" w:rsidRPr="00FE69D2" w14:paraId="6F86A895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073D349D" w14:textId="0F95CC7A" w:rsidR="00F6202C" w:rsidRPr="00FE69D2" w:rsidRDefault="004B17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Yıldız Teknik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Üniversitesi</w:t>
            </w:r>
          </w:p>
        </w:tc>
        <w:tc>
          <w:tcPr>
            <w:tcW w:w="1666" w:type="dxa"/>
            <w:shd w:val="clear" w:color="auto" w:fill="FFFCF3"/>
            <w:vAlign w:val="center"/>
          </w:tcPr>
          <w:p w14:paraId="521831FE" w14:textId="39BC787D" w:rsidR="00F6202C" w:rsidRPr="00FE69D2" w:rsidRDefault="004B17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Bilgisayar Mühendisliği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1209B509" w:rsidR="00F6202C" w:rsidRPr="00FE69D2" w:rsidRDefault="004B17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Matematik 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34F7EF48" w:rsidR="00F6202C" w:rsidRPr="00FE69D2" w:rsidRDefault="00F6202C" w:rsidP="004B175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3-</w:t>
            </w:r>
            <w:r w:rsidR="004B175E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2-0-4</w:t>
            </w: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;6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5929AC9B" w:rsidR="00F6202C" w:rsidRPr="00FE69D2" w:rsidRDefault="004B175E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F6202C" w:rsidRPr="00FE69D2" w14:paraId="4F76874F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BFE5C09" w14:textId="7866EC7A" w:rsidR="00F6202C" w:rsidRPr="00FE69D2" w:rsidRDefault="004B17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Ankara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Üniversitesi</w:t>
            </w:r>
          </w:p>
        </w:tc>
        <w:tc>
          <w:tcPr>
            <w:tcW w:w="1666" w:type="dxa"/>
            <w:shd w:val="clear" w:color="auto" w:fill="FFFCF3"/>
            <w:vAlign w:val="center"/>
          </w:tcPr>
          <w:p w14:paraId="081D7B26" w14:textId="0EB86FC3" w:rsidR="00F6202C" w:rsidRPr="00FE69D2" w:rsidRDefault="004B17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Bilgisayar Mühendisliği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E0A04EB" w14:textId="16ED0C98" w:rsidR="00F6202C" w:rsidRPr="00FE69D2" w:rsidRDefault="004B175E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116B9A58" w14:textId="3BA7058D" w:rsidR="00F6202C" w:rsidRPr="00FE69D2" w:rsidRDefault="004B175E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4-0-0-4;6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80CD5E4" w14:textId="0ACE8E86" w:rsidR="00F6202C" w:rsidRPr="00FE69D2" w:rsidRDefault="004B175E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F6202C" w:rsidRPr="00FE69D2" w14:paraId="1639EB4D" w14:textId="77777777" w:rsidTr="004F740E">
        <w:trPr>
          <w:trHeight w:val="340"/>
          <w:jc w:val="center"/>
        </w:trPr>
        <w:tc>
          <w:tcPr>
            <w:tcW w:w="1545" w:type="dxa"/>
            <w:shd w:val="clear" w:color="auto" w:fill="FFFCF3"/>
            <w:vAlign w:val="center"/>
          </w:tcPr>
          <w:p w14:paraId="1131C8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FFFCF3"/>
            <w:vAlign w:val="center"/>
          </w:tcPr>
          <w:p w14:paraId="3DEE580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F6202C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F6202C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37707297" w:rsidR="00F6202C" w:rsidRPr="004B175E" w:rsidRDefault="004B175E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4B175E">
              <w:rPr>
                <w:rFonts w:ascii="Georgia" w:hAnsi="Georgia" w:cs="Arial"/>
                <w:color w:val="555555"/>
                <w:sz w:val="18"/>
                <w:szCs w:val="18"/>
                <w:shd w:val="clear" w:color="auto" w:fill="FFFFFF"/>
              </w:rPr>
              <w:t>Temel Matematik bilgisini vermek ve analitik düşünme becerisini sağlamak.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Yüz yüze ilgili Öğretim Üyesi’nin gözetiminde ders işlenecektir.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7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46837A15" w:rsidR="00F6202C" w:rsidRDefault="00F6202C" w:rsidP="00F6202C"/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6486"/>
        <w:gridCol w:w="2467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Haftalık Ders İçeriği Dağılımı</w:t>
            </w:r>
          </w:p>
        </w:tc>
      </w:tr>
      <w:tr w:rsidR="00F6202C" w:rsidRPr="00FE69D2" w14:paraId="3F6E31F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3357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1277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F6202C" w:rsidRPr="00FE69D2" w14:paraId="3AAFB44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311495F" w14:textId="026FDE06" w:rsidR="00F6202C" w:rsidRPr="009D3692" w:rsidRDefault="004B175E" w:rsidP="004B175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>Bağıntı ve Fonksiyon, Fonksiyonlarla İlgili Bazı Önemli Uygulamalar ve Tanımlar.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93894C2" w14:textId="77777777" w:rsidR="00F6202C" w:rsidRPr="00FE69D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EA9E61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DD010CB" w14:textId="076602AF" w:rsidR="00F6202C" w:rsidRPr="009D3692" w:rsidRDefault="004B175E" w:rsidP="004B175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>Tek Değişkenli Fonksiyonlar için Limit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22132E3" w14:textId="77777777" w:rsidR="00F6202C" w:rsidRPr="00FE69D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E1C00B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DF5A015" w14:textId="03C3044F" w:rsidR="00F6202C" w:rsidRPr="009D3692" w:rsidRDefault="004B175E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>Tek Değişkenli Fonksiyonlar için Limit Uygulamaları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30B2875" w14:textId="77777777" w:rsidR="00F6202C" w:rsidRPr="00FE69D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0C8CADA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7C773BF1" w14:textId="338A7FCF" w:rsidR="00F6202C" w:rsidRPr="009D3692" w:rsidRDefault="004B175E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 xml:space="preserve">Tek Değişkenli Fonksiyonlar </w:t>
            </w:r>
            <w:proofErr w:type="gramStart"/>
            <w:r w:rsidRPr="009D3692">
              <w:rPr>
                <w:rFonts w:ascii="Georgia" w:hAnsi="Georgia"/>
                <w:sz w:val="18"/>
                <w:szCs w:val="18"/>
              </w:rPr>
              <w:t>için</w:t>
            </w:r>
            <w:r w:rsidRPr="009D369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 Süreklilik</w:t>
            </w:r>
            <w:proofErr w:type="gramEnd"/>
            <w:r w:rsidRPr="009D369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ve Uygulamaları</w:t>
            </w:r>
          </w:p>
        </w:tc>
        <w:tc>
          <w:tcPr>
            <w:tcW w:w="1277" w:type="pct"/>
            <w:shd w:val="clear" w:color="auto" w:fill="FFFDF2"/>
            <w:noWrap/>
          </w:tcPr>
          <w:p w14:paraId="054393E0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6FA582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B675A6A" w14:textId="23609491" w:rsidR="00F6202C" w:rsidRPr="009D3692" w:rsidRDefault="009D3692" w:rsidP="004B175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>Tek Değişkenli Fonksiyonun Türevi.</w:t>
            </w:r>
          </w:p>
        </w:tc>
        <w:tc>
          <w:tcPr>
            <w:tcW w:w="1277" w:type="pct"/>
            <w:shd w:val="clear" w:color="auto" w:fill="FFFDF2"/>
            <w:noWrap/>
          </w:tcPr>
          <w:p w14:paraId="27046BBA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4D8F277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B64F464" w14:textId="34D0A122" w:rsidR="00F6202C" w:rsidRPr="009D3692" w:rsidRDefault="009D3692" w:rsidP="004B175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9D3692">
              <w:rPr>
                <w:rFonts w:ascii="Georgia" w:hAnsi="Georgia"/>
                <w:sz w:val="18"/>
                <w:szCs w:val="18"/>
              </w:rPr>
              <w:t>Türevlenebilir</w:t>
            </w:r>
            <w:proofErr w:type="spellEnd"/>
            <w:r w:rsidRPr="009D3692">
              <w:rPr>
                <w:rFonts w:ascii="Georgia" w:hAnsi="Georgia"/>
                <w:sz w:val="18"/>
                <w:szCs w:val="18"/>
              </w:rPr>
              <w:t xml:space="preserve"> Fonksiyonların Özellikleri</w:t>
            </w:r>
          </w:p>
        </w:tc>
        <w:tc>
          <w:tcPr>
            <w:tcW w:w="1277" w:type="pct"/>
            <w:shd w:val="clear" w:color="auto" w:fill="FFFDF2"/>
            <w:noWrap/>
          </w:tcPr>
          <w:p w14:paraId="2B008230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5EBABEB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D7C99CE" w14:textId="1537DA2D" w:rsidR="00F6202C" w:rsidRPr="009D3692" w:rsidRDefault="009D3692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>Tek Değişkenli Fonksiyonun Türevinin Uygulamaları</w:t>
            </w:r>
          </w:p>
        </w:tc>
        <w:tc>
          <w:tcPr>
            <w:tcW w:w="1277" w:type="pct"/>
            <w:shd w:val="clear" w:color="auto" w:fill="FFFDF2"/>
            <w:noWrap/>
          </w:tcPr>
          <w:p w14:paraId="702536F8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0C5086C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1FC909B8" w14:textId="4EDEAD4F" w:rsidR="00F6202C" w:rsidRPr="009D3692" w:rsidRDefault="009D3692" w:rsidP="00922A22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 xml:space="preserve">Türev uygulamaları belirsiz formlar ve </w:t>
            </w:r>
            <w:proofErr w:type="spellStart"/>
            <w:r w:rsidRPr="009D3692">
              <w:rPr>
                <w:rFonts w:ascii="Georgia" w:hAnsi="Georgia"/>
                <w:sz w:val="18"/>
                <w:szCs w:val="18"/>
              </w:rPr>
              <w:t>L’Hopital</w:t>
            </w:r>
            <w:proofErr w:type="spellEnd"/>
            <w:r w:rsidRPr="009D3692">
              <w:rPr>
                <w:rFonts w:ascii="Georgia" w:hAnsi="Georgia"/>
                <w:sz w:val="18"/>
                <w:szCs w:val="18"/>
              </w:rPr>
              <w:t xml:space="preserve"> kuralı</w:t>
            </w:r>
          </w:p>
        </w:tc>
        <w:tc>
          <w:tcPr>
            <w:tcW w:w="1277" w:type="pct"/>
            <w:shd w:val="clear" w:color="auto" w:fill="FFFDF2"/>
            <w:noWrap/>
          </w:tcPr>
          <w:p w14:paraId="7E8696B5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5547821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D9162C4" w14:textId="77777777" w:rsidR="00F6202C" w:rsidRPr="009D369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noProof/>
                <w:color w:val="000000"/>
                <w:sz w:val="18"/>
                <w:szCs w:val="18"/>
              </w:rPr>
              <w:t>Arasınav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D86BE84" w14:textId="77777777" w:rsidR="00F6202C" w:rsidRPr="00FE69D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45F7EA0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D131B42" w14:textId="2FF0307C" w:rsidR="004B175E" w:rsidRPr="009D3692" w:rsidRDefault="009D3692" w:rsidP="004B175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>Belirsiz integral</w:t>
            </w:r>
          </w:p>
          <w:p w14:paraId="51098493" w14:textId="3E4F4F20" w:rsidR="00F6202C" w:rsidRPr="009D369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7" w:type="pct"/>
            <w:shd w:val="clear" w:color="auto" w:fill="FFFDF2"/>
            <w:noWrap/>
          </w:tcPr>
          <w:p w14:paraId="752FCDD2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1991C362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00078AE" w14:textId="7858461F" w:rsidR="00F6202C" w:rsidRPr="009D3692" w:rsidRDefault="009D3692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noProof/>
                <w:color w:val="000000"/>
                <w:sz w:val="18"/>
                <w:szCs w:val="18"/>
              </w:rPr>
              <w:t>İntegral Teknikleri</w:t>
            </w:r>
          </w:p>
        </w:tc>
        <w:tc>
          <w:tcPr>
            <w:tcW w:w="1277" w:type="pct"/>
            <w:shd w:val="clear" w:color="auto" w:fill="FFFDF2"/>
            <w:noWrap/>
          </w:tcPr>
          <w:p w14:paraId="2D2257DF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75C7C545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2EBF9B0" w14:textId="0DF9DD1B" w:rsidR="00F6202C" w:rsidRPr="009D3692" w:rsidRDefault="009D3692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noProof/>
                <w:color w:val="000000"/>
                <w:sz w:val="18"/>
                <w:szCs w:val="18"/>
              </w:rPr>
              <w:t>Kısmi integrasyon, Basit kesirlere ayırma teknikleri</w:t>
            </w:r>
          </w:p>
        </w:tc>
        <w:tc>
          <w:tcPr>
            <w:tcW w:w="1277" w:type="pct"/>
            <w:shd w:val="clear" w:color="auto" w:fill="FFFDF2"/>
            <w:noWrap/>
          </w:tcPr>
          <w:p w14:paraId="11D6BAC5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09E8222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9A13E01" w14:textId="39FA7358" w:rsidR="00F6202C" w:rsidRPr="009D3692" w:rsidRDefault="009D3692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sz w:val="18"/>
                <w:szCs w:val="18"/>
              </w:rPr>
              <w:t>Belirsiz integral ve Uygulamaları</w:t>
            </w:r>
          </w:p>
        </w:tc>
        <w:tc>
          <w:tcPr>
            <w:tcW w:w="1277" w:type="pct"/>
            <w:shd w:val="clear" w:color="auto" w:fill="FFFDF2"/>
            <w:noWrap/>
          </w:tcPr>
          <w:p w14:paraId="19D48B13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26F96011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368D7CC" w14:textId="71C63D9F" w:rsidR="00F6202C" w:rsidRPr="009D3692" w:rsidRDefault="009D3692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noProof/>
                <w:color w:val="000000"/>
                <w:sz w:val="18"/>
                <w:szCs w:val="18"/>
              </w:rPr>
              <w:t>Belirli integral ile alan ve hacim hesaplanması</w:t>
            </w:r>
          </w:p>
        </w:tc>
        <w:tc>
          <w:tcPr>
            <w:tcW w:w="1277" w:type="pct"/>
            <w:shd w:val="clear" w:color="auto" w:fill="FFFDF2"/>
            <w:noWrap/>
          </w:tcPr>
          <w:p w14:paraId="282B7A23" w14:textId="77777777" w:rsidR="00F6202C" w:rsidRPr="00FE69D2" w:rsidRDefault="00F6202C" w:rsidP="004F740E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6202C" w:rsidRPr="00FE69D2" w14:paraId="149DA6F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AC423AD" w14:textId="77777777" w:rsidR="00F6202C" w:rsidRPr="009D369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9D369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19963FD" w14:textId="77777777" w:rsidR="00F6202C" w:rsidRPr="00FE69D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911"/>
        <w:gridCol w:w="1214"/>
        <w:gridCol w:w="2297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768"/>
        <w:gridCol w:w="2851"/>
        <w:gridCol w:w="3669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131"/>
        <w:gridCol w:w="1205"/>
        <w:gridCol w:w="2233"/>
      </w:tblGrid>
      <w:tr w:rsidR="000340B3" w:rsidRPr="00FE69D2" w14:paraId="768F0F06" w14:textId="77777777" w:rsidTr="00001FA2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EDF460C" w14:textId="77777777" w:rsidR="000340B3" w:rsidRPr="00FE69D2" w:rsidRDefault="000340B3" w:rsidP="00001FA2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İş Yükü (AKTS) Hesaplama</w:t>
            </w:r>
          </w:p>
        </w:tc>
      </w:tr>
      <w:tr w:rsidR="000340B3" w:rsidRPr="00FE69D2" w14:paraId="600D63E0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940631F" w14:textId="77777777" w:rsidR="000340B3" w:rsidRPr="00FE69D2" w:rsidRDefault="000340B3" w:rsidP="00001FA2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66278589" w14:textId="77777777" w:rsidR="000340B3" w:rsidRPr="00FE69D2" w:rsidRDefault="000340B3" w:rsidP="00001FA2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153ABA7B" w14:textId="77777777" w:rsidR="000340B3" w:rsidRPr="00FE69D2" w:rsidRDefault="000340B3" w:rsidP="00001FA2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0910AEC5" w14:textId="77777777" w:rsidR="000340B3" w:rsidRPr="00FE69D2" w:rsidRDefault="000340B3" w:rsidP="00001FA2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0340B3" w:rsidRPr="00FE69D2" w14:paraId="484CE521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CBD7DEF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C9539CE" w14:textId="77777777" w:rsidR="000340B3" w:rsidRPr="00FE69D2" w:rsidRDefault="000340B3" w:rsidP="00001FA2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3D7509A" w14:textId="77777777" w:rsidR="000340B3" w:rsidRPr="00FE69D2" w:rsidRDefault="000340B3" w:rsidP="00001FA2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63C09B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7D38393F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8FEF94E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8AF08C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DF02277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067125D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340B3" w:rsidRPr="00FE69D2" w14:paraId="06EDEB5D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0F92051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059BC2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D93562B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85D8618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56</w:t>
            </w:r>
          </w:p>
        </w:tc>
      </w:tr>
      <w:tr w:rsidR="000340B3" w:rsidRPr="00FE69D2" w14:paraId="3A93F7B6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06AFB71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33D01C8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67A2680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723FC5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340B3" w:rsidRPr="00FE69D2" w14:paraId="6468EC5D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992C8D3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F2F19F8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7D043EB1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6E61965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27CF6E51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840A03A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24F8EE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1296EAF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D880FB5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56</w:t>
            </w:r>
          </w:p>
        </w:tc>
      </w:tr>
      <w:tr w:rsidR="000340B3" w:rsidRPr="00FE69D2" w14:paraId="74A32092" w14:textId="77777777" w:rsidTr="00001FA2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BC7F1EA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0988BB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7344F3C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CD07847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3CA83353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12566A5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2DF871C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44EF55E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427F9D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340B3" w:rsidRPr="00FE69D2" w14:paraId="5BCBC6D3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BC5D3FE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F626CC7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4DF3B5EE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99748AD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138E23B8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3976C69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326D73A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41BB92B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69B6C15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28A449C2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EFD0543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BBFB6C0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4D2D4AA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73573B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7117601B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1AE6600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A8BF5A0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65ADCFB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6DC6B91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147575B8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8CEE21F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C591E9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D7B5888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0003EC9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1A5E7DFC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931DF5E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9531CF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48A5D3C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B27A129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7B76693E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613E917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4E1E83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5995EC5B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7993440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53CDFD13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08B0623E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1B59B98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F1F0376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3D4BFC7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0913F32F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0729C31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7DED8EB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B349665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B7A9787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482A8130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D64FD15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64DF28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75D43EF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0041871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03EDC3CA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1AAFBFC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791BB7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6CD120DD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DE6A251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36FE3B5C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37CBF00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3B839B0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D8A1B35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642AD47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2125FF1D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2380599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A3B9BDE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BD772F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361FCA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20C44DF4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9B8C5B7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085D09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89F821A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A4EEC18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38C07510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25EF5F6F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B2CFE56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826215A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9DA5A21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07538E5F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4A57AED1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0DA771F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7818A90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518E69A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433BFAE2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2B897F9F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4F1B793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81C60D0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3BAE04E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447714F3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6F14952D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3ABE0D4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73DCD3B1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9B233B8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0340B3" w:rsidRPr="00FE69D2" w14:paraId="425EF3D8" w14:textId="77777777" w:rsidTr="00001FA2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276B98E7" w14:textId="77777777" w:rsidR="000340B3" w:rsidRPr="00FE69D2" w:rsidRDefault="000340B3" w:rsidP="00001FA2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5D59B99" w14:textId="77777777" w:rsidR="000340B3" w:rsidRPr="00FE69D2" w:rsidRDefault="000340B3" w:rsidP="00001FA2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EBF39F0" w14:textId="77777777" w:rsidR="000340B3" w:rsidRPr="00FE69D2" w:rsidRDefault="000340B3" w:rsidP="00001FA2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191E819C" w14:textId="77777777" w:rsidR="000340B3" w:rsidRPr="00FE69D2" w:rsidRDefault="000340B3" w:rsidP="00001FA2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0340B3" w:rsidRPr="00FE69D2" w14:paraId="4F7AE8A4" w14:textId="77777777" w:rsidTr="00001FA2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4FBD8BD2" w14:textId="77777777" w:rsidR="000340B3" w:rsidRPr="00FE69D2" w:rsidRDefault="000340B3" w:rsidP="00001FA2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35A9D5C6" w14:textId="77777777" w:rsidR="000340B3" w:rsidRPr="00FE69D2" w:rsidRDefault="000340B3" w:rsidP="00001FA2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14</w:t>
            </w:r>
            <w:r w:rsidRPr="00FE69D2"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0340B3" w:rsidRPr="00FE69D2" w14:paraId="4F5900C1" w14:textId="77777777" w:rsidTr="00001FA2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393BC201" w14:textId="77777777" w:rsidR="000340B3" w:rsidRPr="00FE69D2" w:rsidRDefault="000340B3" w:rsidP="00001FA2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448E85D1" w14:textId="77777777" w:rsidR="000340B3" w:rsidRPr="00FE69D2" w:rsidRDefault="000340B3" w:rsidP="00001FA2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2AB07A85" w14:textId="77777777" w:rsidR="000340B3" w:rsidRPr="00FE69D2" w:rsidRDefault="000340B3" w:rsidP="00001FA2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6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55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F6202C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0E1EBE5B" w:rsidR="00F6202C" w:rsidRPr="00FE69D2" w:rsidRDefault="000340B3" w:rsidP="000340B3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Limit ve Sürekliliği</w:t>
            </w:r>
            <w:r w:rsidR="00F6202C"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65469625" w:rsidR="00F6202C" w:rsidRPr="00FE69D2" w:rsidRDefault="000340B3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Türev ve uygulama alanlarını</w:t>
            </w:r>
            <w:r w:rsidR="00F6202C"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054320B3" w:rsidR="00F6202C" w:rsidRPr="00FE69D2" w:rsidRDefault="000340B3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Belirsiz ve Belirli integrali</w:t>
            </w:r>
            <w:r w:rsidR="00F6202C"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5FFAED9E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</w:p>
    <w:p w14:paraId="2885F500" w14:textId="387AC0FB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5"/>
    <w:rsid w:val="000340B3"/>
    <w:rsid w:val="00173190"/>
    <w:rsid w:val="002441BC"/>
    <w:rsid w:val="00326EE1"/>
    <w:rsid w:val="004B175E"/>
    <w:rsid w:val="00530695"/>
    <w:rsid w:val="00530A11"/>
    <w:rsid w:val="00661283"/>
    <w:rsid w:val="00673CCD"/>
    <w:rsid w:val="00682605"/>
    <w:rsid w:val="0083597D"/>
    <w:rsid w:val="00922A22"/>
    <w:rsid w:val="009D3692"/>
    <w:rsid w:val="00B03F9E"/>
    <w:rsid w:val="00B20226"/>
    <w:rsid w:val="00B42455"/>
    <w:rsid w:val="00BC3756"/>
    <w:rsid w:val="00CB6A28"/>
    <w:rsid w:val="00D2085D"/>
    <w:rsid w:val="00E4013C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B4AA0EE8-ECE8-4165-86FE-59D53DC1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7</cp:revision>
  <dcterms:created xsi:type="dcterms:W3CDTF">2025-03-03T10:19:00Z</dcterms:created>
  <dcterms:modified xsi:type="dcterms:W3CDTF">2025-04-29T03:16:00Z</dcterms:modified>
</cp:coreProperties>
</file>